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37222-2021 i Gotlands kommun</w:t>
      </w:r>
    </w:p>
    <w:p>
      <w:r>
        <w:t>Detta klagomål behandlar höga naturvärden i avverkningsanmälan A 37222-2021 i Gotlands kommun som inkom 2021-07-19 och omfattar 3,0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37222-2021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6407172, E 727860 i SWEREF 99 TM.</w:t>
      </w:r>
    </w:p>
    <w:p>
      <w:r>
        <w:t>I och inom 23 meter från avverkningsanmälan finns fynd av 3 naturvårdsarter, varav 1 är rödlistad, 3 är fridlysta, 3 är typiska (T) och 1 är signalart (S): mindre hackspett (NT, T, §4), skogsknipprot (S, T, §8) och bergfink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Skogsknipprot (§8)</w:t>
      </w:r>
      <w:r>
        <w:t xml:space="preserve"> är fridlyst enligt 8§ artskyddsförordningen och typisk art för </w:t>
      </w:r>
      <w:r>
        <w:rPr>
          <w:i/>
        </w:rPr>
        <w:t>9050 Näringsrik granskog</w:t>
      </w:r>
      <w:r>
        <w:t xml:space="preserve">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