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6415580, E 710425 i SWEREF 99 TM.</w:t>
      </w:r>
    </w:p>
    <w:p>
      <w:r>
        <w:t>I och inom 1 meter från avverkningsanmälan finns fynd av 15 naturvårdsarter, varav 11 är rödlistade, 3 är fridlysta, 2 är typiska (T) och 1 är signalart (S): duvspindling (VU), gulsträngad fagerspindling (VU), lundvaxskivling (VU), narrspindling (VU), svartgrön spindling (VU), tallpraktspindling (VU), barrfagerspindling (NT), jordtistel (NT), jungfrulin (NT), kristallporing (NT), odörspindling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