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4572-2025 i Gotlands kommun</w:t>
      </w:r>
    </w:p>
    <w:p>
      <w:r>
        <w:t>Detta klagomål behandlar höga naturvärden i avverkningsanmälan A 4572-2025 i Gotlands kommun som inkom 2025-01-30 och omfattar 6,2 ha.</w:t>
      </w:r>
    </w:p>
    <w:p>
      <w:pPr>
        <w:pStyle w:val="Caption"/>
      </w:pPr>
      <w:r>
        <w:drawing>
          <wp:inline xmlns:a="http://schemas.openxmlformats.org/drawingml/2006/main" xmlns:pic="http://schemas.openxmlformats.org/drawingml/2006/picture">
            <wp:extent cx="5222872" cy="5724000"/>
            <wp:docPr id="1" name="Picture 1"/>
            <wp:cNvGraphicFramePr>
              <a:graphicFrameLocks noChangeAspect="1"/>
            </wp:cNvGraphicFramePr>
            <a:graphic>
              <a:graphicData uri="http://schemas.openxmlformats.org/drawingml/2006/picture">
                <pic:pic>
                  <pic:nvPicPr>
                    <pic:cNvPr id="0" name="A 4572-2025 karta.png"/>
                    <pic:cNvPicPr/>
                  </pic:nvPicPr>
                  <pic:blipFill>
                    <a:blip r:embed="rId16"/>
                    <a:stretch>
                      <a:fillRect/>
                    </a:stretch>
                  </pic:blipFill>
                  <pic:spPr>
                    <a:xfrm>
                      <a:off x="0" y="0"/>
                      <a:ext cx="522287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6367688, E 729203 i SWEREF 99 TM.</w:t>
      </w:r>
    </w:p>
    <w:p>
      <w:r>
        <w:t>I och inom 25 meter från avverkningsanmälan finns fynd av 39 naturvårdsarter, varav 21 är rödlistade, 14 är fridlysta, 9 är typiska (T) och 11 är signalarter (S): brun glada (EN, §4), granrotspindling (VU), gulsträngad fagerspindling (VU), läderdoftande fingersvamp (VU), narrspindling (VU), svartfläckig blåvinge (VU, §4a), svartgrön spindling (VU), violettfläckig spindling (VU), apollofjäril (NT, §4a), axveronika (NT), backstarr (NT), backtimjan (NT), blå slemspindling (NT, T), fjällig taggsvamp s.str. (NT), fyrflikig jordstjärna (NT, T), jordtistel (NT), mindre hackspett (NT, T, §4), odörspindling (NT), reliktbock (NT, T), skarp dropptaggsvamp (NT), solvända (NT), anisspindling (S), fransig jordstjärna (S), grovticka (S, T), grönpyrola (S, T), kamjordstjärna (S), nästrot (S, §8), purpurknipprot (S, §8), rödbrun jordstjärna (S), skogsknipprot (S, T, §8), svavelriska (S), toppvaxing (S), blåsippa (T, §9), spillkråka (T, §4), havsörn (§4), brudsporre (§8), grönvit nattviol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