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tvillingspindling (VU), bredbrämad bastardsvärmare (NT), dårgräsfjäril (NT, §4a), odörspindling (NT), svinrot (NT), anisspindling (S), olivspindling (S), purpurknipprot (S, §8), rödgul trumpetsvamp (S), skogsknipprot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