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jordtistel (NT), reliktbock (NT), spillkråka (NT, §4), svinrot (NT), blåmossa (S), grönpyrola (S), nästrot (S, §8), purpurknipprot (S, §8), tvåblad (S, §8), vit skogslilja (S, §8), grönvit nattviol (§8), nattviol (§8) och sankt pers 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