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stare (VU, §4), björktrast (NT, §4), mindre hackspett (NT, §4), spillkråka (NT, §4), skogsknipprot (S, §8), tvåblad (S, §8), brudsporre (§8), fläcknycklar (§8), grönvit nattviol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stare (VU, §4), björktrast (NT, §4), mindre hackspett (NT, §4), spillkråka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