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25 naturvårdsarter, varav 20 är rödlistade, 6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svart taggsvamp (NT), vårärt (NT, T), äggspindling (NT), anisspindling (S), brandmusseron (S), fransig jordstjärna (S), olivspindling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