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avverkningsanmälan finns fynd av 11 naturvårdsarter, varav 8 är rödlistade, 1 är typisk (T) och 3 är signalarter (S): gulsträngad fagerspindling (VU), mörkfjällig olivspindling (VU), narrspindling (VU), violettfläckig spindling (VU), motaggsvamp (NT, T), odörspindling (NT), puderspindling (NT), äggspindling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