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garderönn (VU, §7), granrotspindling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