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klagomål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avverkningsanmälan finns fynd av 1 naturvårdsarter, varav 1 är rödlistad och 1 är fridlyst: brun ögontröst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