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klagomål behandlar höga naturvärden i avverkningsanmälan A 8265-2023 i Gotlands kommun som inkom 2023-02-17 och omfattar 3,3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6382458, E 721181 i SWEREF 99 TM.</w:t>
      </w:r>
    </w:p>
    <w:p>
      <w:r>
        <w:t>I och inom 7 meter från avverkningsanmälan finns fynd av 5 naturvårdsarter, varav 1 är rödlistad, 4 är fridlysta och 3 är signalarter (S): säfferot (NT), flugblomster (S, §8), purpurknipprot (S, §8), tvåblad (S, §8)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