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agg. (NT), svinrot (NT), ängsstarr (NT), anisspindling (S), axag (S), besk kastanjemusseron (S), blåmossa (S), grönpyrola (S), kalktallört (S), nästrot (S, §8), olivspindling (S), purpurknipprot (S, §8), rödfläckig zontaggsvamp (S), skogsknipprot (S, §8), sårläka (S), tvåblad (S, §8), fläcknycklar (§8), grönvit nattviol (§8), nattviol (§8), sankt pers nycklar (§8) och vanliga ängsnycklar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fläcknycklar (§8), grönvit nattviol (§8), nattviol (§8), sankt pers nycklar (§8) och vanliga ängsnycklar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