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749598"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749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37 naturvårdsarter, varav 28 är rödlistade, 3 är fridlysta, 6 är typiska (T) och 6 är signalarter (S): ask (EN), svartnande fingersvamp (EN), bredbrämad bastardsvärmare (VU), duvspindling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