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16823-2024 i Gotlands kommun</w:t>
      </w:r>
    </w:p>
    <w:p>
      <w:r>
        <w:t>Detta klagomål behandlar höga naturvärden i avverkningsanmälan A 16823-2024 i Gotlands kommun som inkom 2024-04-29 och omfattar 25,4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16823-2024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6317928, E 694504 i SWEREF 99 TM.</w:t>
      </w:r>
    </w:p>
    <w:p>
      <w:r>
        <w:t>I avverkningsanmälan finns fynd av 6 naturvårdsarter, varav 2 är rödlistade, 5 är fridlysta och 1 är signalart (S): gulsparv (NT, §4), jordtistel (NT), flugblomster (S, §8), brudsporre (§8), johannesnycklar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