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läderdoftande fingersvamp (VU), tvillingspindling (VU), bredbrämad bastardsvärmare (NT), dårgräsfjäril (NT, §4a), odörspindling (NT), anisspindling (S), olivspindling (S), rödgul trumpetsvamp (S), skogsknipprot (S, §8)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