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grönsångare (NT, §4), sandviol (NT), björksplintborre (S), blåmossa (S), granbarkgnagare (S), kattfotslav (S), skogsknipprot (S, §8), sankt pers 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