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garderönn (VU, §7), granrotsspindling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