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7837-2024 i Gotlands kommun</w:t>
      </w:r>
    </w:p>
    <w:p>
      <w:r>
        <w:t>Detta klagomål behandlar höga naturvärden i avverkningsanmälan A 7837-2024 i Gotlands kommun som inkom 2024-02-27 och omfattar 5,0 ha.</w:t>
      </w:r>
    </w:p>
    <w:p>
      <w:pPr>
        <w:pStyle w:val="Caption"/>
      </w:pPr>
      <w:r>
        <w:drawing>
          <wp:inline xmlns:a="http://schemas.openxmlformats.org/drawingml/2006/main" xmlns:pic="http://schemas.openxmlformats.org/drawingml/2006/picture">
            <wp:extent cx="5486400" cy="4268830"/>
            <wp:docPr id="1" name="Picture 1"/>
            <wp:cNvGraphicFramePr>
              <a:graphicFrameLocks noChangeAspect="1"/>
            </wp:cNvGraphicFramePr>
            <a:graphic>
              <a:graphicData uri="http://schemas.openxmlformats.org/drawingml/2006/picture">
                <pic:pic>
                  <pic:nvPicPr>
                    <pic:cNvPr id="0" name="A 7837-2024 karta.png"/>
                    <pic:cNvPicPr/>
                  </pic:nvPicPr>
                  <pic:blipFill>
                    <a:blip r:embed="rId16"/>
                    <a:stretch>
                      <a:fillRect/>
                    </a:stretch>
                  </pic:blipFill>
                  <pic:spPr>
                    <a:xfrm>
                      <a:off x="0" y="0"/>
                      <a:ext cx="5486400" cy="426883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6416320, E 721344 i SWEREF 99 TM.</w:t>
      </w:r>
    </w:p>
    <w:p>
      <w:r>
        <w:t>I och inom 15 meter från avverkningsanmälan finns fynd av 18 naturvårdsarter, varav 13 är rödlistade, 1 är fridlyst, 3 är typiska (T) och 4 är signalarter (S): fågelträcksspindling (VU), granrotspindling (VU), gul lammticka (VU), gulsträngad fagerspindling (VU), trollspindling (VU), vit taggsvamp (VU), backtimjan (NT), blå slemspindling (NT, T), fjällig taggsvamp s.str. (NT), flattoppad klubbsvamp (NT), gammelgransskål (NT, T), odörspindling (NT), svart taggsvamp (NT), anisspindling (S), diskvaxskivling (S), fransig jordstjärna (S), svavelriska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Fågelträcksspindling (VU) </w:t>
      </w:r>
      <w:r>
        <w:t>bildar mykorrhiza med tall och/eller gran i luckig och ljusöppen talldominerad kalkbarrskog. Huvudsakliga andelen av landets population finns på Gotland och i Uppland. Den totala populationen i landet bedöms ha minskat och förväntas fortsätta minska på grund av slutavverkning av äldre kalkbarrskog och kontinuitetsskog. Minskningstakten uppgår till 30 (15–50) % inom 50 år och överstiger gränsvärdet för Sårbar (VU) (SLU Artdatabanken, 2026).</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