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duvspindling (VU), granrotspindling (VU), gulsträngad fagerspindling (VU), läderdoftande fingersvamp (VU), svartgrön spindling (VU), tallkejsarspindling (VU), violettrandad spindling (VU), gulfotad denisespindling (NT), odörspindling (NT), säfferot (NT) och anisspindling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