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läderdoftande fingersvamp (VU), svartgrön spindling (VU), tallkejsarspindling (VU), violettrandad spindling (VU), gulfotad denisespindling (NT), odörspindling (NT), säfferot (NT), anisspindling (S), murgröna (S) och nästrot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