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dokument behandlar höga naturvärden i avverkningsanmälan A 11176-2024 i Gotlands kommun. Denna avverkningsanmälan inkom 2024-03-20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lammticka (VU), gulsträngad fagerspindling (VU), svartgrön spindling (VU), tvillingspindling (VU), violettfläckig spindling (VU), vit taggsvamp (VU), bittermusseron (NT), odörspindling (NT), blå slemspindling (S), olivspindling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6367568, E 726813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