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dårgräsfjäril (NT, §4a), smedbock (NT), svinrot (NT), ängsskära (NT),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