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avverkningsanmälan finns fynd av 2 naturvårdsarter, varav 1 är rödlistad, 1 är fridlyst och 1 är typisk (T): backtimjan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