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avverkningsanmälan finns fynd av 5 naturvårdsarter, varav 2 är rödlistade, 2 är fridlysta, 2 är typiska (T) och 2 är signalarter (S): svartgrön spindling (VU), äggspindling (NT),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