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425303"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4253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54 naturvårdsarter, varav 34 är rödlistade, 13 är fridlysta, 6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flattoppad klubbsvamp (NT), gulsparv (NT, §4), jordtistel (NT), kryddspindling (NT, T), majviva (NT), odörspindling (NT),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