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69235"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692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44 naturvårdsarter, varav 23 är rödlistade, 11 är fridlysta, 9 är typiska (T) och 15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