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svartnande fingersvamp (EN), gul lammticka (VU), gulsträngad fagerspindling (VU), läderdoftande fingersvamp (VU), mörkfjällig olivspindling (VU), narrspindling (VU), svartgrön spindling (VU), violettfläckig spindling (VU), odörspindling (NT), anisspindling (S), blå slemspindling (S), kryddspindling (S), mindre märgborre (S) och olivspindling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