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5 är rödlistade och 2 är signalarter (S): fågelträcksspindling (VU), gulsträngad fagerspindling (VU), trollspindling (VU), odörspindling (NT), äggspindling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