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duvspindling (VU), granrotspindling (VU), gulsträngad fagerspindling (VU), läderdoftande fingersvamp (VU), svartgrön spindling (VU), tallkejsarspindling (VU), violettrandad spindling (VU), gulfotad denisespindling (NT), odörspindling (NT), säfferot (NT), anisspindling (S), murgröna (S) och nästrot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