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gotlandsmåra (VU), solvända (NT), svinrot (NT), purpurknipprot (S, §8), vit skogslilja (S, §8), brudsporre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 vit skogslilja (S, §8), brudsporre (§8), fläcknycklar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