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45248-2024 i Gotlands kommun</w:t>
      </w:r>
    </w:p>
    <w:p>
      <w:r>
        <w:t>Denna tillsynsbegäran behandlar höga naturvärden i avverkningsanmälan A 45248-2024 i Gotlands kommun som inkom 2024-10-11 och omfattar 9,4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6387848, E 710508 i SWEREF 99 TM.</w:t>
      </w:r>
    </w:p>
    <w:p>
      <w:r>
        <w:t>I avverkningsanmälan finns fynd av 10 naturvårdsarter, varav 5 är rödlistade, 4 är typiska (T) och 5 är signalarter (S): ask (EN), lundalm (EN), blå slemspindling (NT, T), mjölspindling (NT), oxtungssvamp (NT), bolmörtsskivling (S), myskmadra (S, T), stinkbrosking (S, T), toppvaxing (S)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