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6 är rödlistade, 1 är typisk (T) och 1 är signalart (S): fågelträcksspindling (VU), gulsträngad fagerspindling (VU), trollspindling (VU), kryddspindling (NT, T), odörspindling (NT), äggspindling (NT)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