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42411-2026 i Gotlands kommun</w:t>
      </w:r>
    </w:p>
    <w:p>
      <w:r>
        <w:t>Denna tillsynsbegäran behandlar höga naturvärden i avverkningsanmälan A 42411-2026 i Gotlands kommun som inkom 2026-10-12 och omfattar 1,0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411-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6418165, E 720125 i SWEREF 99 TM.</w:t>
      </w:r>
    </w:p>
    <w:p>
      <w:r>
        <w:t>I och inom 25 meter från avverkningsanmälan finns fynd av 27 naturvårdsarter, varav 21 är rödlistade, 1 är fridlyst, 6 är typiska (T) och 5 är signalarter (S): bullspindling (VU), duvspindling (VU), granrotspindling (VU), gulsträngad fagerspindling (VU), pluggtrattskivling (VU), svartgrön spindling (VU), trollspindling (VU), vit taggsvamp (VU), ädellav (VU, T), blå slemspindling (NT, T), blå taggsvamp (NT, T), fjällig taggsvamp s.str. (NT), flattoppad klubbsvamp (NT), odörspindling (NT), orangepudrad klotterlav (NT), rödfläckig zontaggsvamp (NT), skarp dropptaggsvamp (NT), svart taggsvamp (NT), sårläka (NT, T), vårärt (NT, T), äggspindling (NT), anisspindling (S), brandmusseron (S), fransig jordstjärna (S), kragjordstjärna (S), nästrot (S, §8)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blå slemspindling (NT, T), blå taggsvamp (NT, T), sårläka (NT, T), vårärt (NT,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