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fläcknycklar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fläcknycklar (§8)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