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bullspindling (VU), duvspindling (VU), granrotsspindling (VU), gulsträngad fagerspindling (VU), sammetsbockrot (VU), svartgrön spindling (VU), tvillingspindling (VU), vit taggsvamp (VU), backtimjan (NT), denisespindling (NT), dårgräsfjäril (NT, §4a),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