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granrotspindling (VU), gul lammticka (VU), gulsträngad fagerspindling (VU), violettfläckig spindling (VU) och anisspindling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