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dårgräsfjäril (NT, §4a), gulsparv (NT, §4), odörspindling (NT),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