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gråfingerört (VU), backstarr (NT), backtimjan (NT), reliktbock (NT), spillkråka (NT, §4), axag (S), grönpyrola (S), kragjordstjärna (S), alvarstånds (§7), nattviol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alvarstånds (§7),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