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backtimjan (NT), dårgräsfjäril (NT, §4a), jordtistel (NT), solvända (NT), svinrot (NT), ängsstarr (NT), blåmossa (S), skogsknipprot (S, §8), tvåblad (S, §8), brudsporre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tvåblad (S, §8), brudsporre (§8) och fläcknycklar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