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ask (EN), granrotsspindling (VU), gulsträngad fagerspindling (VU), narrspindling (VU), svartgrön spindling (VU), violettfläckig spindling (VU), backtimjan (NT), dårgräsfjäril (NT, §4a), jordtistel (NT), odörspindling (NT), solvända (NT), spillkråka (NT, §4), svinrot (NT), äggspindling (NT), ängsstarr (NT), trollspindling (DD), anisspindling (S), blå slemspindling (S), blåmossa (S), fjällig taggsvamp s.str. (S), grovticka (S), olivspindling (S), skogsknipprot (S, §8), tvåblad (S, §8), brudsporre (§8)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