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blåbandad spindling (VU), duvspindling (VU), granrotsspindling (VU), gulsträngad fagerspindling (VU), läderdoftande fingersvamp (VU), stor granspindling (VU), stor odörspindling (VU), svartgrön spindling (VU), violettfläckig spindling (VU), bittermusseron (NT), denisespindling (NT), odörspindling (NT), spillkråka (NT, §4), anisspindling (S), blomkålssvamp (S), blå slemspindling (S), kryddspindling (S), nästrot (S, §8), olivspindling (S), tjockfotad fingersvamp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