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grönsångare (NT, §4), jordtistel (NT), loppstarr (NT), majviva (NT), spillkråka (NT, §4), svinrot (NT), ängsstarr (NT), anisspindling (S), grönpyrola (S), nästrot (S, §8), skogsknipprot (S, §8), sårläka (S), tvåblad (S, §8), Dactylorhiza incarnata subsp. incarnata (§8)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