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garderönn (VU, §7), dårgräsfjäril (NT, §4a), spillkråka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