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12209-2024 i Gotlands kommun</w:t>
      </w:r>
    </w:p>
    <w:p>
      <w:r>
        <w:t>Detta klagomål behandlar höga naturvärden i avverkningsanmälan A 12209-2024 i Gotlands kommun som inkom 2024-03-27 och omfattar 5,3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12209-2024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6342048, E 705708 i SWEREF 99 TM.</w:t>
      </w:r>
    </w:p>
    <w:p>
      <w:r>
        <w:t>Inom 17 meter från avverkningsanmälan finns fynd av 2 naturvårdsarter, varav 2 är rödlistade: oxhorndyvel (VU) och krokhorndyvel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