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 glada (EN, §4), apollofjäril (NT, §4a), axveronika (NT), backtimjan (NT), havsörn (NT, §4), jordtistel (NT), mindre hackspett (NT, §4), reliktbock (NT), solvända (NT), spillkråka (NT, §4), svartfläckig blåvinge (NT, §4a), purpurknipprot (S, §8), skogsknipprot (S, §8), brudsporre (§8), grönvit nattviol (§8), nattviol (§8),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