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bullspindling (VU), duvspindling (VU), granrotspindling (VU), pluggtrattskivling (VU), vit taggsvamp (VU), flattoppad klubbsvamp (NT), gulfotad denisespindling (NT), jordtistel (NT), odörspindling (NT), svart taggsvamp (NT), anisspindling (S), blå slemspindling (S), diskvaxskivling (S), fjällig taggsvamp s.str. (S), fransig jordstjärna (S), kastanjefjällskivling (S), mindre märgborre (S), murgröna (S), nästrot (S, §8), olivspindling (S), rödfläckig zontaggsvamp (S), rödgul trumpetsvamp (S), Tricholoma squarrulosum (S), vågbandad barkbock (S), sankt pers nycklar (§8),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nästrot (S, §8), sankt pers 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