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som inkom 2024-01-14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