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som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duvspindling (VU), garderönn (VU, §7), granrotspindling (VU), gul lammticka (VU), gulsträngad fagerspindling (VU), svartgrön spindling (VU), violettfläckig spindling (VU), blå slemspindling (NT, T), svinrot (NT), anisspindling (S)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