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som inkom 2025-08-25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6384296, E 723767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