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som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dårgräsfjäril (NT, §4a), loppstarr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